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286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6B91" w:rsidTr="0025770B">
        <w:tc>
          <w:tcPr>
            <w:tcW w:w="4814" w:type="dxa"/>
            <w:shd w:val="clear" w:color="auto" w:fill="A8D08D" w:themeFill="accent6" w:themeFillTint="99"/>
            <w:vAlign w:val="center"/>
          </w:tcPr>
          <w:p w:rsidR="00666B91" w:rsidRPr="00666B91" w:rsidRDefault="00666B91" w:rsidP="004E22D9">
            <w:pPr>
              <w:jc w:val="center"/>
              <w:rPr>
                <w:sz w:val="32"/>
                <w:szCs w:val="32"/>
              </w:rPr>
            </w:pPr>
            <w:r w:rsidRPr="0025770B">
              <w:rPr>
                <w:sz w:val="32"/>
                <w:szCs w:val="32"/>
              </w:rPr>
              <w:t>Varietà precoci</w:t>
            </w:r>
          </w:p>
        </w:tc>
        <w:tc>
          <w:tcPr>
            <w:tcW w:w="4814" w:type="dxa"/>
            <w:shd w:val="clear" w:color="auto" w:fill="538135" w:themeFill="accent6" w:themeFillShade="BF"/>
            <w:vAlign w:val="center"/>
          </w:tcPr>
          <w:p w:rsidR="00666B91" w:rsidRPr="00666B91" w:rsidRDefault="00666B91" w:rsidP="004E22D9">
            <w:pPr>
              <w:jc w:val="center"/>
              <w:rPr>
                <w:sz w:val="32"/>
                <w:szCs w:val="32"/>
              </w:rPr>
            </w:pPr>
            <w:r w:rsidRPr="0025770B">
              <w:rPr>
                <w:sz w:val="32"/>
                <w:szCs w:val="32"/>
              </w:rPr>
              <w:t>Varietà tardive</w:t>
            </w:r>
          </w:p>
        </w:tc>
      </w:tr>
      <w:tr w:rsidR="00666B91" w:rsidTr="00666B91">
        <w:tc>
          <w:tcPr>
            <w:tcW w:w="4814" w:type="dxa"/>
          </w:tcPr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</w:t>
            </w:r>
            <w:r w:rsidRPr="00666B91">
              <w:rPr>
                <w:sz w:val="32"/>
                <w:szCs w:val="32"/>
              </w:rPr>
              <w:t>louette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</w:t>
            </w:r>
            <w:r w:rsidRPr="00666B91">
              <w:rPr>
                <w:sz w:val="32"/>
                <w:szCs w:val="32"/>
              </w:rPr>
              <w:t>leuet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Pr="00666B91">
              <w:rPr>
                <w:sz w:val="32"/>
                <w:szCs w:val="32"/>
              </w:rPr>
              <w:t>orinna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</w:t>
            </w:r>
            <w:r w:rsidRPr="00666B91">
              <w:rPr>
                <w:sz w:val="32"/>
                <w:szCs w:val="32"/>
              </w:rPr>
              <w:t>ensation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 w:rsidRPr="00666B91">
              <w:rPr>
                <w:sz w:val="32"/>
                <w:szCs w:val="32"/>
              </w:rPr>
              <w:t>irvana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666B91">
              <w:rPr>
                <w:sz w:val="32"/>
                <w:szCs w:val="32"/>
              </w:rPr>
              <w:t>ranca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Pr="00666B91">
              <w:rPr>
                <w:sz w:val="32"/>
                <w:szCs w:val="32"/>
              </w:rPr>
              <w:t>wister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666B91">
              <w:rPr>
                <w:sz w:val="32"/>
                <w:szCs w:val="32"/>
              </w:rPr>
              <w:t>evante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</w:t>
            </w:r>
            <w:r w:rsidRPr="00666B91">
              <w:rPr>
                <w:sz w:val="32"/>
                <w:szCs w:val="32"/>
              </w:rPr>
              <w:t>nais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</w:t>
            </w:r>
            <w:r w:rsidRPr="00666B91">
              <w:rPr>
                <w:sz w:val="32"/>
                <w:szCs w:val="32"/>
              </w:rPr>
              <w:t>olene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</w:t>
            </w:r>
            <w:r w:rsidRPr="00666B91">
              <w:rPr>
                <w:sz w:val="32"/>
                <w:szCs w:val="32"/>
              </w:rPr>
              <w:t>rmedi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666B91">
              <w:rPr>
                <w:sz w:val="32"/>
                <w:szCs w:val="32"/>
              </w:rPr>
              <w:t>aradiso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</w:t>
            </w:r>
            <w:r w:rsidRPr="00666B91">
              <w:rPr>
                <w:sz w:val="32"/>
                <w:szCs w:val="32"/>
              </w:rPr>
              <w:t>nuschka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</w:t>
            </w:r>
            <w:r w:rsidRPr="00666B91">
              <w:rPr>
                <w:sz w:val="32"/>
                <w:szCs w:val="32"/>
              </w:rPr>
              <w:t>semee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</w:t>
            </w:r>
            <w:r w:rsidRPr="00666B91">
              <w:rPr>
                <w:sz w:val="32"/>
                <w:szCs w:val="32"/>
              </w:rPr>
              <w:t>elly</w:t>
            </w:r>
            <w:proofErr w:type="spellEnd"/>
          </w:p>
        </w:tc>
        <w:tc>
          <w:tcPr>
            <w:tcW w:w="4814" w:type="dxa"/>
          </w:tcPr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</w:t>
            </w:r>
            <w:r w:rsidRPr="00666B91">
              <w:rPr>
                <w:sz w:val="32"/>
                <w:szCs w:val="32"/>
              </w:rPr>
              <w:t>ennebec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666B91">
              <w:rPr>
                <w:sz w:val="32"/>
                <w:szCs w:val="32"/>
              </w:rPr>
              <w:t>elami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666B91">
              <w:rPr>
                <w:sz w:val="32"/>
                <w:szCs w:val="32"/>
              </w:rPr>
              <w:t>iorella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Pr="00666B91">
              <w:rPr>
                <w:sz w:val="32"/>
                <w:szCs w:val="32"/>
              </w:rPr>
              <w:t>ornado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</w:t>
            </w:r>
            <w:r w:rsidRPr="00666B91">
              <w:rPr>
                <w:sz w:val="32"/>
                <w:szCs w:val="32"/>
              </w:rPr>
              <w:t>alida</w:t>
            </w:r>
            <w:proofErr w:type="spellEnd"/>
          </w:p>
          <w:p w:rsidR="00666B91" w:rsidRPr="00666B91" w:rsidRDefault="00647017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</w:t>
            </w:r>
            <w:r w:rsidR="00666B91" w:rsidRPr="00666B91">
              <w:rPr>
                <w:sz w:val="32"/>
                <w:szCs w:val="32"/>
              </w:rPr>
              <w:t>arissa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666B91">
              <w:rPr>
                <w:sz w:val="32"/>
                <w:szCs w:val="32"/>
              </w:rPr>
              <w:t>imonetta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</w:t>
            </w:r>
            <w:r w:rsidRPr="00666B91">
              <w:rPr>
                <w:sz w:val="32"/>
                <w:szCs w:val="32"/>
              </w:rPr>
              <w:t>ernina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</w:t>
            </w:r>
            <w:r w:rsidRPr="00666B91">
              <w:rPr>
                <w:sz w:val="32"/>
                <w:szCs w:val="32"/>
              </w:rPr>
              <w:t>elrose</w:t>
            </w:r>
            <w:proofErr w:type="spellEnd"/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666B91">
              <w:rPr>
                <w:sz w:val="32"/>
                <w:szCs w:val="32"/>
              </w:rPr>
              <w:t>rince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666B91">
              <w:rPr>
                <w:sz w:val="32"/>
                <w:szCs w:val="32"/>
              </w:rPr>
              <w:t>ugano</w:t>
            </w:r>
          </w:p>
          <w:p w:rsidR="00666B91" w:rsidRPr="00666B91" w:rsidRDefault="00666B91" w:rsidP="00666B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133/10-7</w:t>
            </w:r>
          </w:p>
        </w:tc>
      </w:tr>
    </w:tbl>
    <w:p w:rsidR="00666B91" w:rsidRPr="00666B91" w:rsidRDefault="00666B91" w:rsidP="00666B91">
      <w:pPr>
        <w:jc w:val="center"/>
        <w:rPr>
          <w:sz w:val="44"/>
          <w:szCs w:val="44"/>
        </w:rPr>
      </w:pPr>
      <w:r w:rsidRPr="00666B91">
        <w:rPr>
          <w:sz w:val="44"/>
          <w:szCs w:val="44"/>
        </w:rPr>
        <w:t>Varietà di patate in Prova 2024</w:t>
      </w:r>
    </w:p>
    <w:p w:rsidR="001C1A2F" w:rsidRPr="00666B91" w:rsidRDefault="00666B91" w:rsidP="00666B91">
      <w:pPr>
        <w:jc w:val="center"/>
        <w:rPr>
          <w:sz w:val="32"/>
          <w:szCs w:val="32"/>
        </w:rPr>
      </w:pPr>
      <w:r w:rsidRPr="00666B91">
        <w:rPr>
          <w:sz w:val="32"/>
          <w:szCs w:val="32"/>
        </w:rPr>
        <w:t xml:space="preserve"> Cavazzo Carnico (UD) e Arzene (PN)</w:t>
      </w:r>
    </w:p>
    <w:p w:rsidR="00666B91" w:rsidRDefault="00666B9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1701"/>
        <w:gridCol w:w="1553"/>
      </w:tblGrid>
      <w:tr w:rsidR="004E22D9" w:rsidRPr="00647017" w:rsidTr="0025770B">
        <w:tc>
          <w:tcPr>
            <w:tcW w:w="9628" w:type="dxa"/>
            <w:gridSpan w:val="4"/>
            <w:shd w:val="clear" w:color="auto" w:fill="00B050"/>
            <w:vAlign w:val="center"/>
          </w:tcPr>
          <w:p w:rsidR="004E22D9" w:rsidRPr="0025770B" w:rsidRDefault="004E22D9" w:rsidP="00647017">
            <w:pPr>
              <w:jc w:val="center"/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Colore pasta</w:t>
            </w:r>
          </w:p>
        </w:tc>
      </w:tr>
      <w:tr w:rsidR="00666B91" w:rsidRPr="00647017" w:rsidTr="0025770B">
        <w:tc>
          <w:tcPr>
            <w:tcW w:w="6374" w:type="dxa"/>
            <w:gridSpan w:val="2"/>
            <w:shd w:val="clear" w:color="auto" w:fill="FFD966" w:themeFill="accent4" w:themeFillTint="99"/>
            <w:vAlign w:val="center"/>
          </w:tcPr>
          <w:p w:rsidR="00666B91" w:rsidRPr="0025770B" w:rsidRDefault="004E22D9" w:rsidP="00647017">
            <w:pPr>
              <w:jc w:val="center"/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Gialla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6B91" w:rsidRPr="0025770B" w:rsidRDefault="004E22D9" w:rsidP="00647017">
            <w:pPr>
              <w:jc w:val="center"/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Bianca</w:t>
            </w:r>
          </w:p>
        </w:tc>
        <w:tc>
          <w:tcPr>
            <w:tcW w:w="1553" w:type="dxa"/>
            <w:shd w:val="clear" w:color="auto" w:fill="9900FF"/>
            <w:vAlign w:val="center"/>
          </w:tcPr>
          <w:p w:rsidR="00666B91" w:rsidRPr="0025770B" w:rsidRDefault="004E22D9" w:rsidP="00647017">
            <w:pPr>
              <w:jc w:val="center"/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Viola</w:t>
            </w:r>
          </w:p>
        </w:tc>
      </w:tr>
      <w:tr w:rsidR="00647017" w:rsidRPr="00647017" w:rsidTr="00647017">
        <w:tc>
          <w:tcPr>
            <w:tcW w:w="3256" w:type="dxa"/>
          </w:tcPr>
          <w:p w:rsidR="0025770B" w:rsidRDefault="0025770B" w:rsidP="006470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Alouette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Corinna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Sensation</w:t>
            </w:r>
            <w:proofErr w:type="spellEnd"/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Nirvana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Franca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AR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Twister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Levante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Anais</w:t>
            </w:r>
            <w:proofErr w:type="spellEnd"/>
            <w:r w:rsidRPr="00647017">
              <w:rPr>
                <w:sz w:val="24"/>
                <w:szCs w:val="24"/>
              </w:rPr>
              <w:t xml:space="preserve"> 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Jolene</w:t>
            </w:r>
            <w:proofErr w:type="spellEnd"/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Armedi</w:t>
            </w:r>
            <w:proofErr w:type="spellEnd"/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Paradiso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Anuschka</w:t>
            </w:r>
            <w:proofErr w:type="spellEnd"/>
          </w:p>
          <w:p w:rsidR="00647017" w:rsidRPr="00647017" w:rsidRDefault="0025770B" w:rsidP="006470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</w:t>
            </w:r>
            <w:r w:rsidR="00647017" w:rsidRPr="00647017">
              <w:rPr>
                <w:sz w:val="24"/>
                <w:szCs w:val="24"/>
              </w:rPr>
              <w:t>mee</w:t>
            </w:r>
            <w:proofErr w:type="spellEnd"/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Jelly</w:t>
            </w:r>
            <w:proofErr w:type="spellEnd"/>
          </w:p>
        </w:tc>
        <w:tc>
          <w:tcPr>
            <w:tcW w:w="3118" w:type="dxa"/>
          </w:tcPr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Belami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Fiorella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Dalida</w:t>
            </w:r>
            <w:proofErr w:type="spellEnd"/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Larissa</w:t>
            </w:r>
            <w:proofErr w:type="spellEnd"/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Simonetta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Bernina</w:t>
            </w:r>
            <w:proofErr w:type="spellEnd"/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Melrose</w:t>
            </w:r>
            <w:proofErr w:type="spellEnd"/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Lugano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133/10-7</w:t>
            </w:r>
          </w:p>
        </w:tc>
        <w:tc>
          <w:tcPr>
            <w:tcW w:w="1701" w:type="dxa"/>
          </w:tcPr>
          <w:p w:rsidR="00647017" w:rsidRPr="00647017" w:rsidRDefault="00647017" w:rsidP="00666B91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Kennebec</w:t>
            </w:r>
            <w:proofErr w:type="spellEnd"/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Tornado</w:t>
            </w:r>
          </w:p>
          <w:p w:rsidR="00647017" w:rsidRPr="00647017" w:rsidRDefault="00647017" w:rsidP="00647017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Prince</w:t>
            </w:r>
          </w:p>
        </w:tc>
        <w:tc>
          <w:tcPr>
            <w:tcW w:w="1553" w:type="dxa"/>
          </w:tcPr>
          <w:p w:rsidR="00647017" w:rsidRPr="00647017" w:rsidRDefault="00647017" w:rsidP="00666B91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Bleuet</w:t>
            </w:r>
            <w:proofErr w:type="spellEnd"/>
          </w:p>
        </w:tc>
      </w:tr>
    </w:tbl>
    <w:p w:rsidR="00666B91" w:rsidRDefault="00666B91" w:rsidP="00666B91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770B" w:rsidTr="0025770B">
        <w:tc>
          <w:tcPr>
            <w:tcW w:w="9628" w:type="dxa"/>
            <w:shd w:val="clear" w:color="auto" w:fill="C5E0B3" w:themeFill="accent6" w:themeFillTint="66"/>
            <w:vAlign w:val="center"/>
          </w:tcPr>
          <w:p w:rsidR="0025770B" w:rsidRDefault="0025770B" w:rsidP="0025770B">
            <w:pPr>
              <w:jc w:val="center"/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lastRenderedPageBreak/>
              <w:t>Varietà tolleranti alla peronospora</w:t>
            </w:r>
          </w:p>
        </w:tc>
      </w:tr>
      <w:tr w:rsidR="0025770B" w:rsidTr="0025770B">
        <w:tc>
          <w:tcPr>
            <w:tcW w:w="9628" w:type="dxa"/>
            <w:vAlign w:val="center"/>
          </w:tcPr>
          <w:p w:rsidR="0025770B" w:rsidRDefault="0025770B" w:rsidP="002577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Alouette</w:t>
            </w:r>
            <w:proofErr w:type="spellEnd"/>
          </w:p>
          <w:p w:rsidR="0025770B" w:rsidRDefault="0025770B" w:rsidP="00257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Twister</w:t>
            </w:r>
          </w:p>
          <w:p w:rsidR="0025770B" w:rsidRDefault="0025770B" w:rsidP="00257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Levante</w:t>
            </w:r>
          </w:p>
          <w:p w:rsidR="0025770B" w:rsidRDefault="0025770B" w:rsidP="00257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Nirvana</w:t>
            </w:r>
          </w:p>
        </w:tc>
      </w:tr>
    </w:tbl>
    <w:tbl>
      <w:tblPr>
        <w:tblStyle w:val="Grigliatabella"/>
        <w:tblpPr w:leftFromText="141" w:rightFromText="141" w:vertAnchor="page" w:horzAnchor="margin" w:tblpY="4571"/>
        <w:tblW w:w="0" w:type="auto"/>
        <w:tblLook w:val="04A0" w:firstRow="1" w:lastRow="0" w:firstColumn="1" w:lastColumn="0" w:noHBand="0" w:noVBand="1"/>
      </w:tblPr>
      <w:tblGrid>
        <w:gridCol w:w="2522"/>
        <w:gridCol w:w="2539"/>
        <w:gridCol w:w="2202"/>
        <w:gridCol w:w="2365"/>
      </w:tblGrid>
      <w:tr w:rsidR="0025770B" w:rsidTr="0025770B">
        <w:tc>
          <w:tcPr>
            <w:tcW w:w="9628" w:type="dxa"/>
            <w:gridSpan w:val="4"/>
            <w:shd w:val="clear" w:color="auto" w:fill="00B0F0"/>
            <w:vAlign w:val="center"/>
          </w:tcPr>
          <w:p w:rsidR="0025770B" w:rsidRPr="0025770B" w:rsidRDefault="0025770B" w:rsidP="0025770B">
            <w:pPr>
              <w:jc w:val="center"/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Colore della buccia</w:t>
            </w:r>
          </w:p>
        </w:tc>
      </w:tr>
      <w:tr w:rsidR="0025770B" w:rsidTr="0025770B">
        <w:tc>
          <w:tcPr>
            <w:tcW w:w="2522" w:type="dxa"/>
            <w:shd w:val="clear" w:color="auto" w:fill="FFD966" w:themeFill="accent4" w:themeFillTint="99"/>
            <w:vAlign w:val="center"/>
          </w:tcPr>
          <w:p w:rsidR="0025770B" w:rsidRDefault="0025770B" w:rsidP="00257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Gialla</w:t>
            </w:r>
          </w:p>
        </w:tc>
        <w:tc>
          <w:tcPr>
            <w:tcW w:w="2539" w:type="dxa"/>
            <w:shd w:val="clear" w:color="auto" w:fill="FF0000"/>
            <w:vAlign w:val="center"/>
          </w:tcPr>
          <w:p w:rsidR="0025770B" w:rsidRPr="0025770B" w:rsidRDefault="0025770B" w:rsidP="0025770B">
            <w:pPr>
              <w:jc w:val="center"/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Rossa</w:t>
            </w:r>
          </w:p>
        </w:tc>
        <w:tc>
          <w:tcPr>
            <w:tcW w:w="2202" w:type="dxa"/>
            <w:shd w:val="clear" w:color="auto" w:fill="FF99FF"/>
            <w:vAlign w:val="center"/>
          </w:tcPr>
          <w:p w:rsidR="0025770B" w:rsidRDefault="0025770B" w:rsidP="0025770B">
            <w:pPr>
              <w:jc w:val="center"/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Rosa</w:t>
            </w:r>
          </w:p>
        </w:tc>
        <w:tc>
          <w:tcPr>
            <w:tcW w:w="2365" w:type="dxa"/>
            <w:shd w:val="clear" w:color="auto" w:fill="9900FF"/>
            <w:vAlign w:val="center"/>
          </w:tcPr>
          <w:p w:rsidR="0025770B" w:rsidRDefault="0025770B" w:rsidP="0025770B">
            <w:pPr>
              <w:jc w:val="center"/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Viola</w:t>
            </w:r>
          </w:p>
        </w:tc>
      </w:tr>
      <w:tr w:rsidR="0025770B" w:rsidTr="0025770B">
        <w:tc>
          <w:tcPr>
            <w:tcW w:w="2522" w:type="dxa"/>
          </w:tcPr>
          <w:p w:rsidR="0025770B" w:rsidRPr="0025770B" w:rsidRDefault="0025770B" w:rsidP="0025770B">
            <w:pPr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Corinna</w:t>
            </w:r>
          </w:p>
          <w:p w:rsidR="0025770B" w:rsidRPr="0025770B" w:rsidRDefault="0025770B" w:rsidP="0025770B">
            <w:pPr>
              <w:rPr>
                <w:sz w:val="24"/>
                <w:szCs w:val="24"/>
              </w:rPr>
            </w:pPr>
            <w:proofErr w:type="spellStart"/>
            <w:r w:rsidRPr="0025770B">
              <w:rPr>
                <w:sz w:val="24"/>
                <w:szCs w:val="24"/>
              </w:rPr>
              <w:t>Sensation</w:t>
            </w:r>
            <w:proofErr w:type="spellEnd"/>
          </w:p>
          <w:p w:rsidR="0025770B" w:rsidRPr="0025770B" w:rsidRDefault="0025770B" w:rsidP="0025770B">
            <w:pPr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Nirvana</w:t>
            </w:r>
          </w:p>
          <w:p w:rsidR="0025770B" w:rsidRPr="0025770B" w:rsidRDefault="0025770B" w:rsidP="0025770B">
            <w:pPr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Franca</w:t>
            </w:r>
          </w:p>
          <w:p w:rsidR="0025770B" w:rsidRPr="0025770B" w:rsidRDefault="0025770B" w:rsidP="0025770B">
            <w:pPr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AR</w:t>
            </w:r>
          </w:p>
          <w:p w:rsidR="0025770B" w:rsidRPr="0025770B" w:rsidRDefault="0025770B" w:rsidP="0025770B">
            <w:pPr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Twister</w:t>
            </w:r>
          </w:p>
          <w:p w:rsidR="0025770B" w:rsidRPr="0025770B" w:rsidRDefault="0025770B" w:rsidP="0025770B">
            <w:pPr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Levante</w:t>
            </w:r>
          </w:p>
          <w:p w:rsidR="0025770B" w:rsidRPr="0025770B" w:rsidRDefault="0025770B" w:rsidP="0025770B">
            <w:pPr>
              <w:rPr>
                <w:sz w:val="24"/>
                <w:szCs w:val="24"/>
              </w:rPr>
            </w:pPr>
            <w:proofErr w:type="spellStart"/>
            <w:r w:rsidRPr="0025770B">
              <w:rPr>
                <w:sz w:val="24"/>
                <w:szCs w:val="24"/>
              </w:rPr>
              <w:t>Anais</w:t>
            </w:r>
            <w:proofErr w:type="spellEnd"/>
            <w:r w:rsidRPr="0025770B">
              <w:rPr>
                <w:sz w:val="24"/>
                <w:szCs w:val="24"/>
              </w:rPr>
              <w:t xml:space="preserve"> </w:t>
            </w:r>
          </w:p>
          <w:p w:rsidR="0025770B" w:rsidRPr="0025770B" w:rsidRDefault="0025770B" w:rsidP="0025770B">
            <w:pPr>
              <w:rPr>
                <w:sz w:val="24"/>
                <w:szCs w:val="24"/>
              </w:rPr>
            </w:pPr>
            <w:proofErr w:type="spellStart"/>
            <w:r w:rsidRPr="0025770B">
              <w:rPr>
                <w:sz w:val="24"/>
                <w:szCs w:val="24"/>
              </w:rPr>
              <w:t>Jolene</w:t>
            </w:r>
            <w:proofErr w:type="spellEnd"/>
          </w:p>
          <w:p w:rsidR="0025770B" w:rsidRPr="0025770B" w:rsidRDefault="0025770B" w:rsidP="0025770B">
            <w:pPr>
              <w:rPr>
                <w:sz w:val="24"/>
                <w:szCs w:val="24"/>
              </w:rPr>
            </w:pPr>
            <w:proofErr w:type="spellStart"/>
            <w:r w:rsidRPr="0025770B">
              <w:rPr>
                <w:sz w:val="24"/>
                <w:szCs w:val="24"/>
              </w:rPr>
              <w:t>Armedi</w:t>
            </w:r>
            <w:proofErr w:type="spellEnd"/>
          </w:p>
          <w:p w:rsidR="0025770B" w:rsidRPr="0025770B" w:rsidRDefault="0025770B" w:rsidP="0025770B">
            <w:pPr>
              <w:rPr>
                <w:sz w:val="24"/>
                <w:szCs w:val="24"/>
              </w:rPr>
            </w:pPr>
            <w:r w:rsidRPr="0025770B">
              <w:rPr>
                <w:sz w:val="24"/>
                <w:szCs w:val="24"/>
              </w:rPr>
              <w:t>Paradiso</w:t>
            </w:r>
          </w:p>
          <w:p w:rsidR="0025770B" w:rsidRPr="0025770B" w:rsidRDefault="0025770B" w:rsidP="0025770B">
            <w:pPr>
              <w:rPr>
                <w:sz w:val="24"/>
                <w:szCs w:val="24"/>
              </w:rPr>
            </w:pPr>
            <w:proofErr w:type="spellStart"/>
            <w:r w:rsidRPr="0025770B">
              <w:rPr>
                <w:sz w:val="24"/>
                <w:szCs w:val="24"/>
              </w:rPr>
              <w:t>Anuschka</w:t>
            </w:r>
            <w:proofErr w:type="spellEnd"/>
          </w:p>
          <w:p w:rsidR="0025770B" w:rsidRDefault="0025770B" w:rsidP="0025770B">
            <w:pPr>
              <w:rPr>
                <w:sz w:val="24"/>
                <w:szCs w:val="24"/>
              </w:rPr>
            </w:pPr>
            <w:proofErr w:type="spellStart"/>
            <w:r w:rsidRPr="0025770B">
              <w:rPr>
                <w:sz w:val="24"/>
                <w:szCs w:val="24"/>
              </w:rPr>
              <w:t>Jelly</w:t>
            </w:r>
            <w:proofErr w:type="spellEnd"/>
            <w:r w:rsidRPr="00647017">
              <w:rPr>
                <w:sz w:val="24"/>
                <w:szCs w:val="24"/>
              </w:rPr>
              <w:t xml:space="preserve"> </w:t>
            </w:r>
          </w:p>
          <w:p w:rsidR="0025770B" w:rsidRPr="00647017" w:rsidRDefault="0025770B" w:rsidP="0025770B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Belami</w:t>
            </w:r>
          </w:p>
          <w:p w:rsidR="0025770B" w:rsidRPr="00647017" w:rsidRDefault="0025770B" w:rsidP="0025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Fiorella</w:t>
            </w:r>
          </w:p>
          <w:p w:rsidR="0025770B" w:rsidRPr="00647017" w:rsidRDefault="0025770B" w:rsidP="0025770B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Larissa</w:t>
            </w:r>
            <w:proofErr w:type="spellEnd"/>
          </w:p>
          <w:p w:rsidR="0025770B" w:rsidRPr="00647017" w:rsidRDefault="0025770B" w:rsidP="0025770B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Simonetta</w:t>
            </w:r>
          </w:p>
          <w:p w:rsidR="0025770B" w:rsidRPr="00647017" w:rsidRDefault="0025770B" w:rsidP="0025770B">
            <w:pPr>
              <w:rPr>
                <w:sz w:val="24"/>
                <w:szCs w:val="24"/>
              </w:rPr>
            </w:pPr>
            <w:proofErr w:type="spellStart"/>
            <w:r w:rsidRPr="00647017">
              <w:rPr>
                <w:sz w:val="24"/>
                <w:szCs w:val="24"/>
              </w:rPr>
              <w:t>Bernina</w:t>
            </w:r>
            <w:proofErr w:type="spellEnd"/>
          </w:p>
          <w:p w:rsidR="0025770B" w:rsidRPr="00647017" w:rsidRDefault="0025770B" w:rsidP="0025770B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Lugano</w:t>
            </w:r>
          </w:p>
          <w:p w:rsidR="0025770B" w:rsidRDefault="0025770B" w:rsidP="0025770B">
            <w:pPr>
              <w:rPr>
                <w:sz w:val="24"/>
                <w:szCs w:val="24"/>
              </w:rPr>
            </w:pPr>
            <w:r w:rsidRPr="00647017">
              <w:rPr>
                <w:sz w:val="24"/>
                <w:szCs w:val="24"/>
              </w:rPr>
              <w:t>133/10-7</w:t>
            </w:r>
          </w:p>
        </w:tc>
        <w:tc>
          <w:tcPr>
            <w:tcW w:w="2539" w:type="dxa"/>
          </w:tcPr>
          <w:p w:rsidR="0025770B" w:rsidRPr="0025770B" w:rsidRDefault="0025770B" w:rsidP="00257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</w:t>
            </w:r>
            <w:r w:rsidRPr="0025770B">
              <w:rPr>
                <w:sz w:val="24"/>
                <w:szCs w:val="24"/>
              </w:rPr>
              <w:t>mee</w:t>
            </w:r>
            <w:proofErr w:type="spellEnd"/>
          </w:p>
          <w:p w:rsidR="0025770B" w:rsidRDefault="0025770B" w:rsidP="00257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Dalida</w:t>
            </w:r>
            <w:proofErr w:type="spellEnd"/>
          </w:p>
          <w:p w:rsidR="0025770B" w:rsidRDefault="0025770B" w:rsidP="00257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Alouette</w:t>
            </w:r>
            <w:proofErr w:type="spellEnd"/>
          </w:p>
          <w:p w:rsidR="0025770B" w:rsidRDefault="0025770B" w:rsidP="0025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</w:t>
            </w:r>
          </w:p>
        </w:tc>
        <w:tc>
          <w:tcPr>
            <w:tcW w:w="2202" w:type="dxa"/>
          </w:tcPr>
          <w:p w:rsidR="0025770B" w:rsidRDefault="0025770B" w:rsidP="00257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Melrose</w:t>
            </w:r>
            <w:proofErr w:type="spellEnd"/>
          </w:p>
        </w:tc>
        <w:tc>
          <w:tcPr>
            <w:tcW w:w="2365" w:type="dxa"/>
          </w:tcPr>
          <w:p w:rsidR="0025770B" w:rsidRDefault="0025770B" w:rsidP="00257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Bleuet</w:t>
            </w:r>
            <w:proofErr w:type="spellEnd"/>
          </w:p>
        </w:tc>
      </w:tr>
    </w:tbl>
    <w:p w:rsid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rPr>
          <w:sz w:val="24"/>
          <w:szCs w:val="24"/>
        </w:rPr>
      </w:pPr>
    </w:p>
    <w:p w:rsidR="0025770B" w:rsidRDefault="0025770B" w:rsidP="0025770B">
      <w:pPr>
        <w:rPr>
          <w:sz w:val="24"/>
          <w:szCs w:val="24"/>
        </w:rPr>
      </w:pPr>
    </w:p>
    <w:p w:rsidR="0025770B" w:rsidRDefault="0025770B" w:rsidP="0025770B">
      <w:pPr>
        <w:rPr>
          <w:sz w:val="24"/>
          <w:szCs w:val="24"/>
        </w:rPr>
      </w:pPr>
    </w:p>
    <w:p w:rsidR="0025770B" w:rsidRDefault="0025770B" w:rsidP="0025770B">
      <w:pPr>
        <w:rPr>
          <w:sz w:val="24"/>
          <w:szCs w:val="24"/>
        </w:rPr>
      </w:pPr>
    </w:p>
    <w:p w:rsidR="0025770B" w:rsidRDefault="0025770B" w:rsidP="0025770B">
      <w:pPr>
        <w:rPr>
          <w:sz w:val="24"/>
          <w:szCs w:val="24"/>
        </w:rPr>
      </w:pPr>
    </w:p>
    <w:p w:rsidR="0025770B" w:rsidRDefault="0025770B" w:rsidP="0025770B">
      <w:pPr>
        <w:rPr>
          <w:sz w:val="24"/>
          <w:szCs w:val="24"/>
        </w:rPr>
      </w:pPr>
    </w:p>
    <w:p w:rsidR="0025770B" w:rsidRDefault="0025770B" w:rsidP="0025770B">
      <w:pPr>
        <w:rPr>
          <w:sz w:val="24"/>
          <w:szCs w:val="24"/>
        </w:rPr>
      </w:pPr>
    </w:p>
    <w:p w:rsidR="0025770B" w:rsidRDefault="0025770B" w:rsidP="0025770B">
      <w:pPr>
        <w:rPr>
          <w:sz w:val="24"/>
          <w:szCs w:val="24"/>
        </w:rPr>
      </w:pPr>
    </w:p>
    <w:p w:rsidR="0025770B" w:rsidRDefault="0025770B" w:rsidP="0025770B">
      <w:pPr>
        <w:rPr>
          <w:sz w:val="24"/>
          <w:szCs w:val="24"/>
        </w:rPr>
      </w:pPr>
    </w:p>
    <w:p w:rsidR="0025770B" w:rsidRDefault="0025770B" w:rsidP="0025770B">
      <w:pPr>
        <w:rPr>
          <w:sz w:val="24"/>
          <w:szCs w:val="24"/>
        </w:rPr>
      </w:pPr>
    </w:p>
    <w:p w:rsid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Produzione Arzene 2024</w:t>
      </w:r>
    </w:p>
    <w:tbl>
      <w:tblPr>
        <w:tblW w:w="7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740"/>
        <w:gridCol w:w="2580"/>
        <w:gridCol w:w="1520"/>
      </w:tblGrid>
      <w:tr w:rsidR="0025770B" w:rsidRPr="0025770B" w:rsidTr="0025770B">
        <w:trPr>
          <w:trHeight w:val="290"/>
          <w:jc w:val="center"/>
        </w:trPr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rzene  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medie kg parcelle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produzione potenziale ha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q.la</w:t>
            </w:r>
            <w:proofErr w:type="spellEnd"/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/ha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PARADISO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23,9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74791,7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747,9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TORNADO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22,5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70416,7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704,2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AR-140334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22,3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69791,7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697,9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TWISTER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22,3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69583,3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695,8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JOLENE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22,1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69062,5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690,6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CORINNA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21,1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65937,5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659,4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FIORELLA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20,8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65000,0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650,0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LARISSA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19,8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61875,0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618,8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JELLY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19,6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61145,8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611,5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133/12-7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19,1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59531,3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595,3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BERNINA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19,0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59479,2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594,8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ANAIS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19,0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59270,8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592,7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LEVANTE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18,8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58750,0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587,5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SENSATION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17,7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55312,5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553,1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NIRVANA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17,7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55312,5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553,1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KENNEBEC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17,7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55312,5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553,1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ESMEE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17,7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55208,3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552,1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MELROSE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17,7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55208,3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552,1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BLEUET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16,5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51458,3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514,6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FRANCA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15,9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49583,3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495,8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PRINCE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15,8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49479,2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494,8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ALOUETTE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15,0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46770,8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467,7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BELAMI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14,9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46458,3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464,6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DALIDA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14,7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45833,3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458,3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LUGANO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14,5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45312,5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453,1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ARMEDI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14,2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44375,0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443,8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ANUSCHKA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14,1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44062,5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440,6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SIMONETTA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13,6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42395,8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424,0</w:t>
            </w:r>
          </w:p>
        </w:tc>
      </w:tr>
    </w:tbl>
    <w:p w:rsidR="0025770B" w:rsidRP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rPr>
          <w:sz w:val="24"/>
          <w:szCs w:val="24"/>
        </w:rPr>
      </w:pPr>
    </w:p>
    <w:p w:rsidR="0025770B" w:rsidRDefault="0025770B" w:rsidP="0025770B">
      <w:pPr>
        <w:rPr>
          <w:sz w:val="24"/>
          <w:szCs w:val="24"/>
        </w:rPr>
      </w:pPr>
    </w:p>
    <w:p w:rsidR="00E66EF8" w:rsidRDefault="00E66EF8" w:rsidP="0025770B">
      <w:pPr>
        <w:rPr>
          <w:sz w:val="24"/>
          <w:szCs w:val="24"/>
        </w:rPr>
      </w:pPr>
    </w:p>
    <w:p w:rsidR="00E66EF8" w:rsidRPr="0025770B" w:rsidRDefault="00E66EF8" w:rsidP="0025770B">
      <w:pPr>
        <w:rPr>
          <w:sz w:val="24"/>
          <w:szCs w:val="24"/>
        </w:rPr>
      </w:pPr>
      <w:bookmarkStart w:id="0" w:name="_GoBack"/>
      <w:bookmarkEnd w:id="0"/>
    </w:p>
    <w:p w:rsidR="0025770B" w:rsidRP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Produzione Cavazzo anno 2024</w:t>
      </w:r>
    </w:p>
    <w:tbl>
      <w:tblPr>
        <w:tblW w:w="7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720"/>
        <w:gridCol w:w="2840"/>
        <w:gridCol w:w="1280"/>
      </w:tblGrid>
      <w:tr w:rsidR="0025770B" w:rsidRPr="0025770B" w:rsidTr="0025770B">
        <w:trPr>
          <w:trHeight w:val="290"/>
          <w:jc w:val="center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avazzo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media kg parcelle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produzione potenziale 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q.li/ha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TORNADO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15,6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48854,2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488,5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FIORELLA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15,6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48854,2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488,5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LARISSA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15,0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46979,2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469,8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LEVANTE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14,9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46406,3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464,1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LUGANO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13,8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43229,2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432,3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SENSATION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13,7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42812,5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428,1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NIRVANA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13,7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42812,5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428,1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JOLENE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13,5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42187,5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421,9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PARADISO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13,1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40833,3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408,3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BERNINA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13,0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40625,0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406,3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PRINCE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12,7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39687,5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396,9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CORINNA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12,5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38958,3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389,6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JELLY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12,3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38437,5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384,4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MELROSE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12,1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37708,3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377,1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ESMEE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11,3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35312,5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353,1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133/12-7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11,2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35000,0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350,0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TWISTER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11,1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34687,5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346,9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BELAMI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11,1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34583,3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345,8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DALIDA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10,7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33541,7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335,4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KENNEBEC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10,6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33020,8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330,2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SIMONETTA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10,0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31145,8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311,5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BLEUET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9,8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30468,8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304,7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ALOUETTE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9,7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30312,5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303,1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ARMEDI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9,7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30312,5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303,1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FRANCA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9,7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30208,3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302,1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AR-140334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9,6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29843,8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298,4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ANUSCHKA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9,3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29166,7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291,7</w:t>
            </w:r>
          </w:p>
        </w:tc>
      </w:tr>
      <w:tr w:rsidR="0025770B" w:rsidRPr="0025770B" w:rsidTr="0025770B">
        <w:trPr>
          <w:trHeight w:val="29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ANAIS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8,6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26875,0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70B" w:rsidRPr="0025770B" w:rsidRDefault="0025770B" w:rsidP="00257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770B">
              <w:rPr>
                <w:rFonts w:ascii="Calibri" w:eastAsia="Times New Roman" w:hAnsi="Calibri" w:cs="Calibri"/>
                <w:color w:val="000000"/>
                <w:lang w:eastAsia="it-IT"/>
              </w:rPr>
              <w:t>268,8</w:t>
            </w:r>
          </w:p>
        </w:tc>
      </w:tr>
    </w:tbl>
    <w:p w:rsidR="0025770B" w:rsidRP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rPr>
          <w:sz w:val="24"/>
          <w:szCs w:val="24"/>
        </w:rPr>
      </w:pPr>
    </w:p>
    <w:p w:rsidR="0025770B" w:rsidRPr="0025770B" w:rsidRDefault="0025770B" w:rsidP="0025770B">
      <w:pPr>
        <w:rPr>
          <w:sz w:val="24"/>
          <w:szCs w:val="24"/>
        </w:rPr>
      </w:pPr>
    </w:p>
    <w:p w:rsidR="00647017" w:rsidRPr="0025770B" w:rsidRDefault="00647017" w:rsidP="0025770B">
      <w:pPr>
        <w:rPr>
          <w:sz w:val="24"/>
          <w:szCs w:val="24"/>
        </w:rPr>
      </w:pPr>
    </w:p>
    <w:sectPr w:rsidR="00647017" w:rsidRPr="002577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3"/>
    <w:rsid w:val="001C1A2F"/>
    <w:rsid w:val="0025770B"/>
    <w:rsid w:val="00485DC0"/>
    <w:rsid w:val="004E22D9"/>
    <w:rsid w:val="00647017"/>
    <w:rsid w:val="00666B91"/>
    <w:rsid w:val="00885B43"/>
    <w:rsid w:val="00E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CD33"/>
  <w15:chartTrackingRefBased/>
  <w15:docId w15:val="{E15323AB-84AD-4513-83D0-139ADD47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Cacitti Valentina</dc:creator>
  <cp:keywords/>
  <dc:description/>
  <cp:lastModifiedBy>Cacitti Valentina</cp:lastModifiedBy>
  <cp:revision>4</cp:revision>
  <cp:lastPrinted>2024-10-10T09:05:00Z</cp:lastPrinted>
  <dcterms:created xsi:type="dcterms:W3CDTF">2024-10-10T07:46:00Z</dcterms:created>
  <dcterms:modified xsi:type="dcterms:W3CDTF">2024-10-10T09:11:00Z</dcterms:modified>
</cp:coreProperties>
</file>